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C60C8" w14:textId="053671E7" w:rsidR="00B87904" w:rsidRDefault="00991669">
      <w:pPr>
        <w:spacing w:line="240" w:lineRule="auto"/>
        <w:jc w:val="both"/>
      </w:pPr>
      <w:r>
        <w:rPr>
          <w:noProof/>
          <w:color w:val="2B579A"/>
          <w:shd w:val="clear" w:color="auto" w:fill="E6E6E6"/>
          <w:lang w:eastAsia="pl-PL"/>
        </w:rPr>
        <w:drawing>
          <wp:anchor distT="0" distB="0" distL="114300" distR="114300" simplePos="0" relativeHeight="251659264" behindDoc="0" locked="0" layoutInCell="1" allowOverlap="1" wp14:anchorId="14BC64FE" wp14:editId="513DC806">
            <wp:simplePos x="0" y="0"/>
            <wp:positionH relativeFrom="margin">
              <wp:align>right</wp:align>
            </wp:positionH>
            <wp:positionV relativeFrom="paragraph">
              <wp:posOffset>-431685</wp:posOffset>
            </wp:positionV>
            <wp:extent cx="795600" cy="432000"/>
            <wp:effectExtent l="0" t="0" r="5080" b="6350"/>
            <wp:wrapNone/>
            <wp:docPr id="578282380" name="Obraz 578282380" descr="Obraz zawierający Czcionka, logo, design, Grafika&#10;&#10;Opis wygenerowany automatyczni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Obraz zawierający Czcionka, logo, design, Grafika&#10;&#10;Opis wygenerowany automatycznie"/>
                    <pic:cNvPicPr preferRelativeResize="0"/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95600" cy="43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>
        <w:rPr>
          <w:rFonts w:eastAsia="Calibri" w:cs="Calibri"/>
          <w:b/>
          <w:bCs/>
          <w:sz w:val="28"/>
          <w:szCs w:val="28"/>
        </w:rPr>
        <w:t>Akwizycja danych i ekstrakcja informacji</w:t>
      </w:r>
      <w:r w:rsidR="00000000">
        <w:t xml:space="preserve"> </w:t>
      </w:r>
    </w:p>
    <w:p w14:paraId="13D9B1F9" w14:textId="77777777" w:rsidR="00B87904" w:rsidRDefault="00B87904">
      <w:pPr>
        <w:pStyle w:val="Akapitzlist"/>
        <w:spacing w:after="0"/>
        <w:jc w:val="both"/>
        <w:rPr>
          <w:rStyle w:val="Hipercze"/>
          <w:rFonts w:ascii="Calibri" w:eastAsia="Calibri" w:hAnsi="Calibri" w:cs="Calibri"/>
          <w:sz w:val="24"/>
          <w:szCs w:val="24"/>
        </w:rPr>
      </w:pPr>
    </w:p>
    <w:p w14:paraId="218D64B7" w14:textId="77777777" w:rsidR="00B87904" w:rsidRDefault="00000000">
      <w:pPr>
        <w:pStyle w:val="FirstParagraph"/>
      </w:pPr>
      <w:r>
        <w:rPr>
          <w:b/>
          <w:bCs/>
        </w:rPr>
        <w:t>Główny cel kursu</w:t>
      </w:r>
      <w:r>
        <w:t xml:space="preserve">: Celem kursu jest zdobycie kompleksowej wiedzy i umiejętności umożliwiających efektywne wyszukiwanie, przetwarzanie i analizowanie informacji. Kurs ma na celu przygotowanie studentów do radzenia sobie z wyzwaniami związanymi z różnorodnymi zastosowaniami danych w praktycznych aplikacjach, począwszy od projektowania systemów akwizycji danych po zaawansowane techniki </w:t>
      </w:r>
      <w:proofErr w:type="spellStart"/>
      <w:r>
        <w:t>machine</w:t>
      </w:r>
      <w:proofErr w:type="spellEnd"/>
      <w:r>
        <w:t xml:space="preserve"> learning.</w:t>
      </w:r>
    </w:p>
    <w:p w14:paraId="485D905B" w14:textId="77777777" w:rsidR="00B87904" w:rsidRDefault="00000000">
      <w:pPr>
        <w:pStyle w:val="Tekstpodstawowy"/>
      </w:pPr>
      <w:r>
        <w:rPr>
          <w:b/>
          <w:bCs/>
        </w:rPr>
        <w:t>Zakres tematyczny</w:t>
      </w:r>
      <w:r>
        <w:t>:</w:t>
      </w:r>
    </w:p>
    <w:p w14:paraId="4877BEA9" w14:textId="77777777" w:rsidR="00B87904" w:rsidRDefault="00000000">
      <w:pPr>
        <w:pStyle w:val="Compact"/>
        <w:numPr>
          <w:ilvl w:val="0"/>
          <w:numId w:val="1"/>
        </w:numPr>
      </w:pPr>
      <w:r>
        <w:rPr>
          <w:b/>
          <w:bCs/>
        </w:rPr>
        <w:t>Akwizycja Danych</w:t>
      </w:r>
      <w:r>
        <w:t xml:space="preserve">: Podstawy akwizycji danych: definicje, cele, źródła danych. Techniki zbierania danych: sensory, ankiety, web </w:t>
      </w:r>
      <w:proofErr w:type="spellStart"/>
      <w:r>
        <w:t>scraping</w:t>
      </w:r>
      <w:proofErr w:type="spellEnd"/>
      <w:r>
        <w:t>.</w:t>
      </w:r>
    </w:p>
    <w:p w14:paraId="34DA3DCD" w14:textId="77777777" w:rsidR="00B87904" w:rsidRDefault="00000000">
      <w:pPr>
        <w:pStyle w:val="Compact"/>
        <w:numPr>
          <w:ilvl w:val="0"/>
          <w:numId w:val="1"/>
        </w:numPr>
      </w:pPr>
      <w:r>
        <w:rPr>
          <w:b/>
          <w:bCs/>
        </w:rPr>
        <w:t>Przetwarzanie i Czyszczenie Danych</w:t>
      </w:r>
      <w:r>
        <w:t>: Techniki czyszczenia danych: identyfikacja i usuwanie błędów. Eksploracyjna analiza danych: wizualizacja i statystyki.</w:t>
      </w:r>
    </w:p>
    <w:p w14:paraId="3381A43C" w14:textId="77777777" w:rsidR="00B87904" w:rsidRDefault="00000000">
      <w:pPr>
        <w:pStyle w:val="Compact"/>
        <w:numPr>
          <w:ilvl w:val="0"/>
          <w:numId w:val="1"/>
        </w:numPr>
      </w:pPr>
      <w:r>
        <w:rPr>
          <w:b/>
          <w:bCs/>
        </w:rPr>
        <w:t>Bazy Danych i Składowanie Danych</w:t>
      </w:r>
      <w:r>
        <w:t>: Wprowadzenie do baz danych: relacyjne i nierelacyjne. Język zapytań SQL.</w:t>
      </w:r>
    </w:p>
    <w:p w14:paraId="0F866592" w14:textId="77777777" w:rsidR="00B87904" w:rsidRDefault="00000000">
      <w:pPr>
        <w:pStyle w:val="Compact"/>
        <w:numPr>
          <w:ilvl w:val="0"/>
          <w:numId w:val="1"/>
        </w:numPr>
      </w:pPr>
      <w:r>
        <w:rPr>
          <w:b/>
          <w:bCs/>
        </w:rPr>
        <w:t>ETL (</w:t>
      </w:r>
      <w:proofErr w:type="spellStart"/>
      <w:r>
        <w:rPr>
          <w:b/>
          <w:bCs/>
        </w:rPr>
        <w:t>Extract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Transform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Load</w:t>
      </w:r>
      <w:proofErr w:type="spellEnd"/>
      <w:r>
        <w:rPr>
          <w:b/>
          <w:bCs/>
        </w:rPr>
        <w:t>)</w:t>
      </w:r>
      <w:r>
        <w:t>: Procesy ETL w praktyce: ekstrakcja, transformacja, ładowanie.</w:t>
      </w:r>
    </w:p>
    <w:p w14:paraId="31F3485D" w14:textId="77777777" w:rsidR="00B87904" w:rsidRDefault="00000000">
      <w:pPr>
        <w:pStyle w:val="Compact"/>
        <w:numPr>
          <w:ilvl w:val="0"/>
          <w:numId w:val="1"/>
        </w:numPr>
      </w:pPr>
      <w:r>
        <w:rPr>
          <w:b/>
          <w:bCs/>
        </w:rPr>
        <w:t xml:space="preserve">Web </w:t>
      </w:r>
      <w:proofErr w:type="spellStart"/>
      <w:r>
        <w:rPr>
          <w:b/>
          <w:bCs/>
        </w:rPr>
        <w:t>Scraping</w:t>
      </w:r>
      <w:proofErr w:type="spellEnd"/>
      <w:r>
        <w:rPr>
          <w:b/>
          <w:bCs/>
        </w:rPr>
        <w:t xml:space="preserve"> i Ekstrakcja Danych</w:t>
      </w:r>
      <w:r>
        <w:t xml:space="preserve">: Techniki i narzędzia web </w:t>
      </w:r>
      <w:proofErr w:type="spellStart"/>
      <w:r>
        <w:t>scraping</w:t>
      </w:r>
      <w:proofErr w:type="spellEnd"/>
      <w:r>
        <w:t>. Aspekty prawne i etyczne ekstrakcji danych.</w:t>
      </w:r>
    </w:p>
    <w:p w14:paraId="5D2BE5B6" w14:textId="77777777" w:rsidR="00B87904" w:rsidRDefault="00000000">
      <w:pPr>
        <w:pStyle w:val="Compact"/>
        <w:numPr>
          <w:ilvl w:val="0"/>
          <w:numId w:val="1"/>
        </w:numPr>
      </w:pPr>
      <w:r>
        <w:rPr>
          <w:b/>
          <w:bCs/>
        </w:rPr>
        <w:t xml:space="preserve">Wizualizacja Danych i Business </w:t>
      </w:r>
      <w:proofErr w:type="spellStart"/>
      <w:r>
        <w:rPr>
          <w:b/>
          <w:bCs/>
        </w:rPr>
        <w:t>Intelligence</w:t>
      </w:r>
      <w:proofErr w:type="spellEnd"/>
      <w:r>
        <w:t xml:space="preserve">: Narzędzia wizualizacji danych. Tworzenie </w:t>
      </w:r>
      <w:proofErr w:type="spellStart"/>
      <w:r>
        <w:t>dashboardów</w:t>
      </w:r>
      <w:proofErr w:type="spellEnd"/>
      <w:r>
        <w:t xml:space="preserve"> i raportów.</w:t>
      </w:r>
    </w:p>
    <w:p w14:paraId="78184D5B" w14:textId="77777777" w:rsidR="00B87904" w:rsidRDefault="00000000">
      <w:pPr>
        <w:pStyle w:val="Compact"/>
        <w:numPr>
          <w:ilvl w:val="0"/>
          <w:numId w:val="1"/>
        </w:numPr>
      </w:pPr>
      <w:r w:rsidRPr="00991669">
        <w:rPr>
          <w:b/>
          <w:bCs/>
          <w:lang w:val="en-US"/>
        </w:rPr>
        <w:t xml:space="preserve">Big Data </w:t>
      </w:r>
      <w:proofErr w:type="spellStart"/>
      <w:r w:rsidRPr="00991669">
        <w:rPr>
          <w:b/>
          <w:bCs/>
          <w:lang w:val="en-US"/>
        </w:rPr>
        <w:t>i</w:t>
      </w:r>
      <w:proofErr w:type="spellEnd"/>
      <w:r w:rsidRPr="00991669">
        <w:rPr>
          <w:b/>
          <w:bCs/>
          <w:lang w:val="en-US"/>
        </w:rPr>
        <w:t xml:space="preserve"> Cloud Computing</w:t>
      </w:r>
      <w:r w:rsidRPr="00991669">
        <w:rPr>
          <w:lang w:val="en-US"/>
        </w:rPr>
        <w:t xml:space="preserve">: </w:t>
      </w:r>
      <w:proofErr w:type="spellStart"/>
      <w:r w:rsidRPr="00991669">
        <w:rPr>
          <w:lang w:val="en-US"/>
        </w:rPr>
        <w:t>Technologie</w:t>
      </w:r>
      <w:proofErr w:type="spellEnd"/>
      <w:r w:rsidRPr="00991669">
        <w:rPr>
          <w:lang w:val="en-US"/>
        </w:rPr>
        <w:t xml:space="preserve"> Big Data. </w:t>
      </w:r>
      <w:r>
        <w:t xml:space="preserve">Platformy </w:t>
      </w:r>
      <w:proofErr w:type="spellStart"/>
      <w:r>
        <w:t>cloudowe</w:t>
      </w:r>
      <w:proofErr w:type="spellEnd"/>
      <w:r>
        <w:t xml:space="preserve"> w analizie danych.</w:t>
      </w:r>
    </w:p>
    <w:p w14:paraId="575C9EE2" w14:textId="77777777" w:rsidR="00B87904" w:rsidRDefault="00000000">
      <w:pPr>
        <w:pStyle w:val="Compact"/>
        <w:numPr>
          <w:ilvl w:val="0"/>
          <w:numId w:val="1"/>
        </w:numPr>
      </w:pPr>
      <w:r>
        <w:rPr>
          <w:b/>
          <w:bCs/>
        </w:rPr>
        <w:t>Projekty i Studia Przypadków</w:t>
      </w:r>
      <w:r>
        <w:t xml:space="preserve">: Praktyczne projekty i analiza </w:t>
      </w:r>
      <w:proofErr w:type="spellStart"/>
      <w:r>
        <w:t>case</w:t>
      </w:r>
      <w:proofErr w:type="spellEnd"/>
      <w:r>
        <w:t xml:space="preserve"> </w:t>
      </w:r>
      <w:proofErr w:type="spellStart"/>
      <w:r>
        <w:t>studies</w:t>
      </w:r>
      <w:proofErr w:type="spellEnd"/>
      <w:r>
        <w:t>.</w:t>
      </w:r>
    </w:p>
    <w:p w14:paraId="174823A3" w14:textId="77777777" w:rsidR="00B87904" w:rsidRDefault="00000000">
      <w:pPr>
        <w:pStyle w:val="FirstParagraph"/>
      </w:pPr>
      <w:r>
        <w:rPr>
          <w:b/>
          <w:bCs/>
        </w:rPr>
        <w:t>Laboratoria</w:t>
      </w:r>
      <w:r>
        <w:t>:</w:t>
      </w:r>
    </w:p>
    <w:p w14:paraId="458BEE65" w14:textId="77777777" w:rsidR="00B87904" w:rsidRDefault="00000000">
      <w:pPr>
        <w:pStyle w:val="Compact"/>
        <w:numPr>
          <w:ilvl w:val="0"/>
          <w:numId w:val="5"/>
        </w:numPr>
      </w:pPr>
      <w:r>
        <w:t>Praktyczne ćwiczenia z wykorzystaniem narzędzi do analizy danych.</w:t>
      </w:r>
    </w:p>
    <w:p w14:paraId="24456BCA" w14:textId="77777777" w:rsidR="00B87904" w:rsidRDefault="00000000">
      <w:pPr>
        <w:pStyle w:val="Compact"/>
        <w:numPr>
          <w:ilvl w:val="0"/>
          <w:numId w:val="6"/>
        </w:numPr>
      </w:pPr>
      <w:proofErr w:type="spellStart"/>
      <w:r>
        <w:t>Tutoriale</w:t>
      </w:r>
      <w:proofErr w:type="spellEnd"/>
      <w:r>
        <w:t xml:space="preserve"> z użyciem </w:t>
      </w:r>
      <w:proofErr w:type="spellStart"/>
      <w:r>
        <w:t>Python</w:t>
      </w:r>
      <w:proofErr w:type="spellEnd"/>
      <w:r>
        <w:t>, R, SQL.</w:t>
      </w:r>
    </w:p>
    <w:p w14:paraId="1644E8B8" w14:textId="77777777" w:rsidR="00B87904" w:rsidRDefault="00000000">
      <w:pPr>
        <w:pStyle w:val="FirstParagraph"/>
      </w:pPr>
      <w:r>
        <w:rPr>
          <w:b/>
          <w:bCs/>
        </w:rPr>
        <w:t>Pomocna literatura</w:t>
      </w:r>
      <w:r>
        <w:t>:</w:t>
      </w:r>
    </w:p>
    <w:p w14:paraId="6CA0A77E" w14:textId="77777777" w:rsidR="00B87904" w:rsidRPr="00991669" w:rsidRDefault="00000000">
      <w:pPr>
        <w:pStyle w:val="Compact"/>
        <w:numPr>
          <w:ilvl w:val="0"/>
          <w:numId w:val="7"/>
        </w:numPr>
        <w:rPr>
          <w:lang w:val="en-US"/>
        </w:rPr>
      </w:pPr>
      <w:r w:rsidRPr="00991669">
        <w:rPr>
          <w:lang w:val="en-US"/>
        </w:rPr>
        <w:t xml:space="preserve">“Applied Data Science” - Ian </w:t>
      </w:r>
      <w:proofErr w:type="spellStart"/>
      <w:r w:rsidRPr="00991669">
        <w:rPr>
          <w:lang w:val="en-US"/>
        </w:rPr>
        <w:t>Langmore</w:t>
      </w:r>
      <w:proofErr w:type="spellEnd"/>
      <w:r w:rsidRPr="00991669">
        <w:rPr>
          <w:lang w:val="en-US"/>
        </w:rPr>
        <w:t>, Daniel Krasner.</w:t>
      </w:r>
    </w:p>
    <w:p w14:paraId="6A468601" w14:textId="77777777" w:rsidR="00B87904" w:rsidRDefault="00000000">
      <w:pPr>
        <w:pStyle w:val="Compact"/>
        <w:numPr>
          <w:ilvl w:val="0"/>
          <w:numId w:val="3"/>
        </w:numPr>
      </w:pPr>
      <w:r>
        <w:t>“</w:t>
      </w:r>
      <w:proofErr w:type="spellStart"/>
      <w:r>
        <w:t>Python</w:t>
      </w:r>
      <w:proofErr w:type="spellEnd"/>
      <w:r>
        <w:t xml:space="preserve"> dla analizy danych” - </w:t>
      </w:r>
      <w:proofErr w:type="spellStart"/>
      <w:r>
        <w:t>Wes</w:t>
      </w:r>
      <w:proofErr w:type="spellEnd"/>
      <w:r>
        <w:t xml:space="preserve"> </w:t>
      </w:r>
      <w:proofErr w:type="spellStart"/>
      <w:r>
        <w:t>McKinney</w:t>
      </w:r>
      <w:proofErr w:type="spellEnd"/>
      <w:r>
        <w:t>.</w:t>
      </w:r>
    </w:p>
    <w:p w14:paraId="2E8FD0AC" w14:textId="77777777" w:rsidR="00B87904" w:rsidRDefault="00000000">
      <w:pPr>
        <w:pStyle w:val="Compact"/>
        <w:numPr>
          <w:ilvl w:val="0"/>
          <w:numId w:val="3"/>
        </w:numPr>
      </w:pPr>
      <w:r>
        <w:t>“SQL w mgnieniu oka” - Ben Forta</w:t>
      </w:r>
      <w:r>
        <w:br/>
      </w:r>
    </w:p>
    <w:p w14:paraId="5E451712" w14:textId="77777777" w:rsidR="00B87904" w:rsidRDefault="00000000">
      <w:pPr>
        <w:pStyle w:val="FirstParagraph"/>
        <w:ind w:left="720"/>
      </w:pPr>
      <w:r>
        <w:rPr>
          <w:rStyle w:val="Hipercze"/>
          <w:color w:val="000000"/>
          <w:u w:val="none"/>
        </w:rPr>
        <w:t>Kurs ten jest adresowany do studentów zainteresowanych rozwojem umiejętności w zakresie data science i pokrewnych dziedzinach. Zajęcia są ukierunkowane na praktyczne zastosowanie wiedzy, co pozwoli studentom na skuteczne wykorzystanie zdobytych umiejętności w realnych projektach i aplikacjach.</w:t>
      </w:r>
    </w:p>
    <w:p w14:paraId="1B92FD69" w14:textId="77777777" w:rsidR="00B87904" w:rsidRDefault="00B87904"/>
    <w:p w14:paraId="71105FE3" w14:textId="77777777" w:rsidR="00B87904" w:rsidRDefault="00B87904"/>
    <w:sectPr w:rsidR="00B87904">
      <w:footerReference w:type="default" r:id="rId11"/>
      <w:pgSz w:w="11906" w:h="16838"/>
      <w:pgMar w:top="1440" w:right="1440" w:bottom="1440" w:left="1440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D4646" w14:textId="77777777" w:rsidR="0099446C" w:rsidRDefault="0099446C" w:rsidP="00991669">
      <w:pPr>
        <w:spacing w:after="0" w:line="240" w:lineRule="auto"/>
      </w:pPr>
      <w:r>
        <w:separator/>
      </w:r>
    </w:p>
  </w:endnote>
  <w:endnote w:type="continuationSeparator" w:id="0">
    <w:p w14:paraId="232D81B4" w14:textId="77777777" w:rsidR="0099446C" w:rsidRDefault="0099446C" w:rsidP="00991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PingFang SC"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FA8AF" w14:textId="1596CC25" w:rsidR="00991669" w:rsidRDefault="00991669">
    <w:pPr>
      <w:pStyle w:val="Stopka"/>
    </w:pPr>
    <w:r>
      <w:rPr>
        <w:noProof/>
        <w:color w:val="2B579A"/>
        <w:shd w:val="clear" w:color="auto" w:fill="E6E6E6"/>
        <w:lang w:eastAsia="pl-PL"/>
      </w:rPr>
      <w:drawing>
        <wp:inline distT="0" distB="0" distL="0" distR="0" wp14:anchorId="55225CA4" wp14:editId="44D79AA1">
          <wp:extent cx="5731510" cy="669761"/>
          <wp:effectExtent l="0" t="0" r="2540" b="0"/>
          <wp:docPr id="1" name="image2.png" descr="cid:image001.png@01D98273.E8F65D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cid:image001.png@01D98273.E8F65D10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510" cy="66976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AD6B5" w14:textId="77777777" w:rsidR="0099446C" w:rsidRDefault="0099446C" w:rsidP="00991669">
      <w:pPr>
        <w:spacing w:after="0" w:line="240" w:lineRule="auto"/>
      </w:pPr>
      <w:r>
        <w:separator/>
      </w:r>
    </w:p>
  </w:footnote>
  <w:footnote w:type="continuationSeparator" w:id="0">
    <w:p w14:paraId="6AEEAE37" w14:textId="77777777" w:rsidR="0099446C" w:rsidRDefault="0099446C" w:rsidP="009916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DE38BA"/>
    <w:multiLevelType w:val="multilevel"/>
    <w:tmpl w:val="0EE2723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A3E4997"/>
    <w:multiLevelType w:val="multilevel"/>
    <w:tmpl w:val="E45677C2"/>
    <w:lvl w:ilvl="0">
      <w:numFmt w:val="bullet"/>
      <w:lvlText w:val=""/>
      <w:lvlJc w:val="left"/>
      <w:pPr>
        <w:tabs>
          <w:tab w:val="num" w:pos="0"/>
        </w:tabs>
        <w:ind w:left="720" w:hanging="480"/>
      </w:pPr>
      <w:rPr>
        <w:rFonts w:ascii="Symbol" w:hAnsi="Symbol" w:cs="Symbol" w:hint="default"/>
      </w:rPr>
    </w:lvl>
    <w:lvl w:ilvl="1">
      <w:numFmt w:val="bullet"/>
      <w:lvlText w:val=""/>
      <w:lvlJc w:val="left"/>
      <w:pPr>
        <w:tabs>
          <w:tab w:val="num" w:pos="0"/>
        </w:tabs>
        <w:ind w:left="1440" w:hanging="48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160" w:hanging="480"/>
      </w:pPr>
      <w:rPr>
        <w:rFonts w:ascii="Symbol" w:hAnsi="Symbol" w:cs="Symbol" w:hint="default"/>
      </w:rPr>
    </w:lvl>
    <w:lvl w:ilvl="3">
      <w:numFmt w:val="bullet"/>
      <w:lvlText w:val=""/>
      <w:lvlJc w:val="left"/>
      <w:pPr>
        <w:tabs>
          <w:tab w:val="num" w:pos="0"/>
        </w:tabs>
        <w:ind w:left="2880" w:hanging="48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600" w:hanging="480"/>
      </w:pPr>
      <w:rPr>
        <w:rFonts w:ascii="Symbol" w:hAnsi="Symbol" w:cs="Symbol" w:hint="default"/>
      </w:rPr>
    </w:lvl>
    <w:lvl w:ilvl="5">
      <w:numFmt w:val="bullet"/>
      <w:lvlText w:val=""/>
      <w:lvlJc w:val="left"/>
      <w:pPr>
        <w:tabs>
          <w:tab w:val="num" w:pos="0"/>
        </w:tabs>
        <w:ind w:left="4320" w:hanging="48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480"/>
      </w:pPr>
      <w:rPr>
        <w:rFonts w:ascii="Symbol" w:hAnsi="Symbol" w:cs="Symbol" w:hint="default"/>
      </w:rPr>
    </w:lvl>
    <w:lvl w:ilvl="7">
      <w:numFmt w:val="bullet"/>
      <w:lvlText w:val=""/>
      <w:lvlJc w:val="left"/>
      <w:pPr>
        <w:tabs>
          <w:tab w:val="num" w:pos="0"/>
        </w:tabs>
        <w:ind w:left="5760" w:hanging="48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6480" w:hanging="480"/>
      </w:pPr>
      <w:rPr>
        <w:rFonts w:ascii="Symbol" w:hAnsi="Symbol" w:cs="Symbol" w:hint="default"/>
      </w:rPr>
    </w:lvl>
  </w:abstractNum>
  <w:abstractNum w:abstractNumId="2" w15:restartNumberingAfterBreak="0">
    <w:nsid w:val="554C12CB"/>
    <w:multiLevelType w:val="multilevel"/>
    <w:tmpl w:val="6D5CDC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48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48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48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48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48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480"/>
      </w:pPr>
    </w:lvl>
  </w:abstractNum>
  <w:abstractNum w:abstractNumId="3" w15:restartNumberingAfterBreak="0">
    <w:nsid w:val="7ADE67D4"/>
    <w:multiLevelType w:val="multilevel"/>
    <w:tmpl w:val="15467222"/>
    <w:lvl w:ilvl="0">
      <w:numFmt w:val="bullet"/>
      <w:lvlText w:val=""/>
      <w:lvlJc w:val="left"/>
      <w:pPr>
        <w:tabs>
          <w:tab w:val="num" w:pos="0"/>
        </w:tabs>
        <w:ind w:left="720" w:hanging="480"/>
      </w:pPr>
      <w:rPr>
        <w:rFonts w:ascii="Symbol" w:hAnsi="Symbol" w:cs="Symbol" w:hint="default"/>
      </w:rPr>
    </w:lvl>
    <w:lvl w:ilvl="1">
      <w:numFmt w:val="bullet"/>
      <w:lvlText w:val=""/>
      <w:lvlJc w:val="left"/>
      <w:pPr>
        <w:tabs>
          <w:tab w:val="num" w:pos="0"/>
        </w:tabs>
        <w:ind w:left="1440" w:hanging="48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160" w:hanging="480"/>
      </w:pPr>
      <w:rPr>
        <w:rFonts w:ascii="Symbol" w:hAnsi="Symbol" w:cs="Symbol" w:hint="default"/>
      </w:rPr>
    </w:lvl>
    <w:lvl w:ilvl="3">
      <w:numFmt w:val="bullet"/>
      <w:lvlText w:val=""/>
      <w:lvlJc w:val="left"/>
      <w:pPr>
        <w:tabs>
          <w:tab w:val="num" w:pos="0"/>
        </w:tabs>
        <w:ind w:left="2880" w:hanging="48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600" w:hanging="480"/>
      </w:pPr>
      <w:rPr>
        <w:rFonts w:ascii="Symbol" w:hAnsi="Symbol" w:cs="Symbol" w:hint="default"/>
      </w:rPr>
    </w:lvl>
    <w:lvl w:ilvl="5">
      <w:numFmt w:val="bullet"/>
      <w:lvlText w:val=""/>
      <w:lvlJc w:val="left"/>
      <w:pPr>
        <w:tabs>
          <w:tab w:val="num" w:pos="0"/>
        </w:tabs>
        <w:ind w:left="4320" w:hanging="48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480"/>
      </w:pPr>
      <w:rPr>
        <w:rFonts w:ascii="Symbol" w:hAnsi="Symbol" w:cs="Symbol" w:hint="default"/>
      </w:rPr>
    </w:lvl>
    <w:lvl w:ilvl="7">
      <w:numFmt w:val="bullet"/>
      <w:lvlText w:val=""/>
      <w:lvlJc w:val="left"/>
      <w:pPr>
        <w:tabs>
          <w:tab w:val="num" w:pos="0"/>
        </w:tabs>
        <w:ind w:left="5760" w:hanging="48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6480" w:hanging="480"/>
      </w:pPr>
      <w:rPr>
        <w:rFonts w:ascii="Symbol" w:hAnsi="Symbol" w:cs="Symbol" w:hint="default"/>
      </w:rPr>
    </w:lvl>
  </w:abstractNum>
  <w:num w:numId="1" w16cid:durableId="522591363">
    <w:abstractNumId w:val="3"/>
  </w:num>
  <w:num w:numId="2" w16cid:durableId="101729238">
    <w:abstractNumId w:val="1"/>
  </w:num>
  <w:num w:numId="3" w16cid:durableId="844907163">
    <w:abstractNumId w:val="2"/>
  </w:num>
  <w:num w:numId="4" w16cid:durableId="1899972495">
    <w:abstractNumId w:val="0"/>
  </w:num>
  <w:num w:numId="5" w16cid:durableId="1889534723">
    <w:abstractNumId w:val="3"/>
  </w:num>
  <w:num w:numId="6" w16cid:durableId="742873253">
    <w:abstractNumId w:val="3"/>
  </w:num>
  <w:num w:numId="7" w16cid:durableId="77136199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904"/>
    <w:rsid w:val="00991669"/>
    <w:rsid w:val="0099446C"/>
    <w:rsid w:val="00B8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5723F"/>
  <w15:docId w15:val="{E0FD2CB0-8757-400E-BFF3-121D62064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 Unicode MS"/>
      <w:lang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FirstParagraph">
    <w:name w:val="First Paragraph"/>
    <w:basedOn w:val="Tekstpodstawowy"/>
    <w:next w:val="Tekstpodstawowy"/>
    <w:qFormat/>
  </w:style>
  <w:style w:type="paragraph" w:customStyle="1" w:styleId="Compact">
    <w:name w:val="Compact"/>
    <w:basedOn w:val="Tekstpodstawowy"/>
    <w:qFormat/>
    <w:pPr>
      <w:spacing w:before="36" w:after="36"/>
    </w:pPr>
  </w:style>
  <w:style w:type="paragraph" w:styleId="Nagwek">
    <w:name w:val="header"/>
    <w:basedOn w:val="Normalny"/>
    <w:link w:val="NagwekZnak"/>
    <w:uiPriority w:val="99"/>
    <w:unhideWhenUsed/>
    <w:rsid w:val="00991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1669"/>
  </w:style>
  <w:style w:type="paragraph" w:styleId="Stopka">
    <w:name w:val="footer"/>
    <w:basedOn w:val="Normalny"/>
    <w:link w:val="StopkaZnak"/>
    <w:uiPriority w:val="99"/>
    <w:unhideWhenUsed/>
    <w:rsid w:val="00991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16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8d8442-7860-4f3e-9214-177f4a6b4e76">
      <Terms xmlns="http://schemas.microsoft.com/office/infopath/2007/PartnerControls"/>
    </lcf76f155ced4ddcb4097134ff3c332f>
    <TaxCatchAll xmlns="82f039fa-5f24-4100-9da9-968b683b57f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061755D9DE4A47B017FC22C0AFB557" ma:contentTypeVersion="13" ma:contentTypeDescription="Utwórz nowy dokument." ma:contentTypeScope="" ma:versionID="c5454585a08f630cd33cb86f9c331123">
  <xsd:schema xmlns:xsd="http://www.w3.org/2001/XMLSchema" xmlns:xs="http://www.w3.org/2001/XMLSchema" xmlns:p="http://schemas.microsoft.com/office/2006/metadata/properties" xmlns:ns2="878d8442-7860-4f3e-9214-177f4a6b4e76" xmlns:ns3="82f039fa-5f24-4100-9da9-968b683b57f9" targetNamespace="http://schemas.microsoft.com/office/2006/metadata/properties" ma:root="true" ma:fieldsID="035bf0916ca95592c097fd8afef24369" ns2:_="" ns3:_="">
    <xsd:import namespace="878d8442-7860-4f3e-9214-177f4a6b4e76"/>
    <xsd:import namespace="82f039fa-5f24-4100-9da9-968b683b57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8d8442-7860-4f3e-9214-177f4a6b4e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814c5ef4-d6d6-47fe-a777-f6ac7154fd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f039fa-5f24-4100-9da9-968b683b57f9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b799389-5c51-4403-bf96-60326586e9b0}" ma:internalName="TaxCatchAll" ma:showField="CatchAllData" ma:web="82f039fa-5f24-4100-9da9-968b683b57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2F3011-5C9D-4CF4-AAF0-93CC6BF2D6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7B7496-28B1-41FF-9BF9-B685585D1DDA}">
  <ds:schemaRefs>
    <ds:schemaRef ds:uri="http://schemas.microsoft.com/office/2006/metadata/properties"/>
    <ds:schemaRef ds:uri="http://schemas.microsoft.com/office/infopath/2007/PartnerControls"/>
    <ds:schemaRef ds:uri="878d8442-7860-4f3e-9214-177f4a6b4e76"/>
    <ds:schemaRef ds:uri="82f039fa-5f24-4100-9da9-968b683b57f9"/>
  </ds:schemaRefs>
</ds:datastoreItem>
</file>

<file path=customXml/itemProps3.xml><?xml version="1.0" encoding="utf-8"?>
<ds:datastoreItem xmlns:ds="http://schemas.openxmlformats.org/officeDocument/2006/customXml" ds:itemID="{8304D843-7DD4-43DC-AD19-955F0EE0EE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8d8442-7860-4f3e-9214-177f4a6b4e76"/>
    <ds:schemaRef ds:uri="82f039fa-5f24-4100-9da9-968b683b57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272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Boniewicz (grusia)</dc:creator>
  <dc:description/>
  <cp:lastModifiedBy>Anna Beata Kwiatkowska</cp:lastModifiedBy>
  <cp:revision>8</cp:revision>
  <dcterms:created xsi:type="dcterms:W3CDTF">2023-10-17T10:09:00Z</dcterms:created>
  <dcterms:modified xsi:type="dcterms:W3CDTF">2023-11-22T22:48:00Z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0x010100C6061755D9DE4A47B017FC22C0AFB557</vt:lpwstr>
  </property>
  <property fmtid="{D5CDD505-2E9C-101B-9397-08002B2CF9AE}" pid="3" name="MediaServiceImageTags">
    <vt:lpwstr/>
  </property>
</Properties>
</file>